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323B14" w:rsidP="00095EA6">
      <w:pPr>
        <w:pStyle w:val="10"/>
        <w:keepNext/>
        <w:keepLines/>
        <w:shd w:val="clear" w:color="auto" w:fill="auto"/>
        <w:spacing w:after="0" w:line="240" w:lineRule="auto"/>
        <w:ind w:firstLine="567"/>
        <w:jc w:val="both"/>
        <w:rPr>
          <w:sz w:val="24"/>
          <w:szCs w:val="24"/>
          <w:lang w:val="en-US"/>
        </w:rPr>
      </w:pPr>
      <w:proofErr w:type="gramStart"/>
      <w:r w:rsidRPr="00323B14">
        <w:rPr>
          <w:sz w:val="24"/>
          <w:szCs w:val="24"/>
          <w:lang w:val="en-US"/>
        </w:rPr>
        <w:t>Optimization of computational algorithms for analysis of stability of physical, technical and biological systems</w:t>
      </w:r>
      <w:r w:rsidR="00FA6934" w:rsidRPr="00FA6934">
        <w:rPr>
          <w:sz w:val="24"/>
          <w:szCs w:val="24"/>
          <w:lang w:val="en-US"/>
        </w:rPr>
        <w:t>.</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323B14">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3B14"/>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52BB4"/>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2019-12-03T15:03:00Z</dcterms:modified>
</cp:coreProperties>
</file>